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Приложение №</w:t>
      </w:r>
      <w:r w:rsidR="004B4F1C" w:rsidRPr="00BD0431">
        <w:rPr>
          <w:sz w:val="28"/>
          <w:szCs w:val="28"/>
        </w:rPr>
        <w:t>4</w:t>
      </w:r>
    </w:p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к муниципальной программ</w:t>
      </w:r>
      <w:r w:rsidR="00F73A35" w:rsidRPr="00BD0431">
        <w:rPr>
          <w:sz w:val="28"/>
          <w:szCs w:val="28"/>
        </w:rPr>
        <w:t>е</w:t>
      </w:r>
      <w:r w:rsidRPr="00BD0431">
        <w:rPr>
          <w:sz w:val="28"/>
          <w:szCs w:val="28"/>
        </w:rPr>
        <w:t xml:space="preserve"> Туруханского района «Развитие культуры Туруханского района»</w:t>
      </w:r>
    </w:p>
    <w:p w:rsidR="00AB634B" w:rsidRPr="00F3333E" w:rsidRDefault="00AB634B" w:rsidP="00AB634B">
      <w:pPr>
        <w:pStyle w:val="ConsPlusNormal"/>
        <w:widowControl/>
        <w:ind w:left="100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34B" w:rsidRPr="00521B8D" w:rsidRDefault="00521B8D" w:rsidP="00521B8D">
      <w:pPr>
        <w:jc w:val="center"/>
        <w:rPr>
          <w:b/>
          <w:sz w:val="28"/>
          <w:szCs w:val="28"/>
        </w:rPr>
      </w:pPr>
      <w:r w:rsidRPr="00521B8D">
        <w:rPr>
          <w:b/>
          <w:sz w:val="28"/>
          <w:szCs w:val="28"/>
        </w:rPr>
        <w:t xml:space="preserve">Подпрограмма </w:t>
      </w:r>
      <w:r w:rsidR="00AB634B" w:rsidRPr="00521B8D">
        <w:rPr>
          <w:b/>
          <w:sz w:val="28"/>
          <w:szCs w:val="28"/>
        </w:rPr>
        <w:t>«Обеспечение условий реализации программы и прочие мероприятия»</w:t>
      </w:r>
    </w:p>
    <w:p w:rsidR="00521B8D" w:rsidRPr="00521B8D" w:rsidRDefault="00521B8D" w:rsidP="00521B8D">
      <w:pPr>
        <w:rPr>
          <w:sz w:val="28"/>
          <w:szCs w:val="28"/>
        </w:rPr>
      </w:pPr>
    </w:p>
    <w:p w:rsidR="00521B8D" w:rsidRPr="00521B8D" w:rsidRDefault="00521B8D" w:rsidP="00521B8D">
      <w:pPr>
        <w:jc w:val="center"/>
        <w:rPr>
          <w:sz w:val="28"/>
          <w:szCs w:val="28"/>
        </w:rPr>
      </w:pPr>
      <w:r w:rsidRPr="00521B8D">
        <w:rPr>
          <w:sz w:val="28"/>
          <w:szCs w:val="28"/>
        </w:rPr>
        <w:t>1. Паспорт подпрограммы</w:t>
      </w:r>
    </w:p>
    <w:p w:rsidR="00AB634B" w:rsidRPr="00521B8D" w:rsidRDefault="00AB634B" w:rsidP="00AB634B">
      <w:pPr>
        <w:jc w:val="center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315"/>
      </w:tblGrid>
      <w:tr w:rsidR="00AB634B" w:rsidRPr="00521B8D" w:rsidTr="009E7539">
        <w:tc>
          <w:tcPr>
            <w:tcW w:w="4608" w:type="dxa"/>
          </w:tcPr>
          <w:p w:rsidR="00AB634B" w:rsidRPr="00521B8D" w:rsidRDefault="00AB634B" w:rsidP="009E7539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315" w:type="dxa"/>
          </w:tcPr>
          <w:p w:rsidR="00AB634B" w:rsidRPr="00521B8D" w:rsidRDefault="00AB634B" w:rsidP="00521B8D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Обеспечение условий реализации Подпрограммы и прочие мероприятия (далее -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одпрограмма)</w:t>
            </w:r>
          </w:p>
        </w:tc>
      </w:tr>
      <w:tr w:rsidR="00AB634B" w:rsidRPr="00521B8D" w:rsidTr="009E75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 xml:space="preserve">одпрограмма </w:t>
            </w:r>
          </w:p>
        </w:tc>
        <w:tc>
          <w:tcPr>
            <w:tcW w:w="5315" w:type="dxa"/>
          </w:tcPr>
          <w:p w:rsidR="00AB634B" w:rsidRPr="00521B8D" w:rsidRDefault="00AB634B" w:rsidP="009E75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Развитие культуры Туруханского района (далее -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Программа)</w:t>
            </w:r>
          </w:p>
        </w:tc>
      </w:tr>
      <w:tr w:rsidR="00AB634B" w:rsidRPr="00521B8D" w:rsidTr="009E75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Ответственный исполнитель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9E75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Управление культуры администрации Туруханского района</w:t>
            </w:r>
          </w:p>
        </w:tc>
      </w:tr>
      <w:tr w:rsidR="00AB634B" w:rsidRPr="00521B8D" w:rsidTr="009E75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Цель</w:t>
            </w:r>
            <w:r w:rsidR="00521B8D">
              <w:rPr>
                <w:sz w:val="28"/>
                <w:szCs w:val="28"/>
              </w:rPr>
              <w:t xml:space="preserve"> 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Создание условий для устойчивого развития отрасли «культура»</w:t>
            </w:r>
          </w:p>
        </w:tc>
      </w:tr>
      <w:tr w:rsidR="00AB634B" w:rsidRPr="00521B8D" w:rsidTr="009E75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Задачи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развитие системы непрерывного профессионального образования в сфере культуры;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поддержка творческих работников;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внедрение информационно-коммуникационных технологий в отрасли «культура», развитие информационных ресурсов;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развитие инфраструктуры отрасли «культура».</w:t>
            </w:r>
          </w:p>
        </w:tc>
      </w:tr>
      <w:tr w:rsidR="00AB634B" w:rsidRPr="00521B8D" w:rsidTr="009E75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Целевые индикаторы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соблюдение сроков представления главным распорядителем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годовой бюджетной отчетности;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своевременность и качество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подготовленных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НПА (изменений в НПА),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проектов нормативных правовых актов, обусловленных изменениями федерального и регионального законодательства;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proofErr w:type="gramStart"/>
            <w:r w:rsidRPr="00521B8D">
              <w:rPr>
                <w:sz w:val="28"/>
                <w:szCs w:val="28"/>
              </w:rPr>
              <w:t>- уровень исполнения расходов главного распорядителя за счет средств районного бюджета (без учета межбюджетных трансфертов, имеющих целевое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назначение, из федерального и краевого бюджетов);</w:t>
            </w:r>
            <w:r w:rsidR="00521B8D">
              <w:rPr>
                <w:sz w:val="28"/>
                <w:szCs w:val="28"/>
              </w:rPr>
              <w:t xml:space="preserve"> </w:t>
            </w:r>
            <w:proofErr w:type="gramEnd"/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 xml:space="preserve">- своевременность </w:t>
            </w:r>
            <w:proofErr w:type="gramStart"/>
            <w:r w:rsidRPr="00521B8D">
              <w:rPr>
                <w:sz w:val="28"/>
                <w:szCs w:val="28"/>
              </w:rPr>
              <w:t>представления фрагмента реестра расходных обязательств главного распорядителя</w:t>
            </w:r>
            <w:proofErr w:type="gramEnd"/>
            <w:r w:rsidRPr="00521B8D">
              <w:rPr>
                <w:sz w:val="28"/>
                <w:szCs w:val="28"/>
              </w:rPr>
              <w:t>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детей, привлекаемых к участию в творческих мероприятиях, в общем числе детей;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число детей-участников оздоровительной детской кампании;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музеев, имеющих сайт в сети Интернет, в общем количестве районных музеев;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библиотек, подключенных к сети Интернет, в общем количестве общедоступных библиотек;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количество библиографических записей в электронных каталогах общедоступных библиотек;</w:t>
            </w:r>
          </w:p>
          <w:p w:rsidR="00AB634B" w:rsidRPr="00521B8D" w:rsidRDefault="00AB634B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число получателей денежных поощрений лучшим творческим работникам, работникам организаций культуры и образовательных учреждений в области культуры, талантливой молодежи в сфере культуры и искусства.</w:t>
            </w:r>
          </w:p>
        </w:tc>
      </w:tr>
      <w:tr w:rsidR="00AB634B" w:rsidRPr="00521B8D" w:rsidTr="009E75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A05882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 w:rsidR="00A54E80">
              <w:rPr>
                <w:sz w:val="28"/>
                <w:szCs w:val="28"/>
              </w:rPr>
              <w:t>4</w:t>
            </w:r>
            <w:r w:rsidRPr="00521B8D">
              <w:rPr>
                <w:sz w:val="28"/>
                <w:szCs w:val="28"/>
              </w:rPr>
              <w:t xml:space="preserve"> – 201</w:t>
            </w:r>
            <w:r w:rsidR="00A05882">
              <w:rPr>
                <w:sz w:val="28"/>
                <w:szCs w:val="28"/>
              </w:rPr>
              <w:t>8</w:t>
            </w:r>
            <w:r w:rsidRPr="00521B8D">
              <w:rPr>
                <w:sz w:val="28"/>
                <w:szCs w:val="28"/>
              </w:rPr>
              <w:t xml:space="preserve"> годы</w:t>
            </w:r>
            <w:r w:rsidRPr="00521B8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54E80" w:rsidRPr="00521B8D" w:rsidTr="00253EC4">
        <w:trPr>
          <w:trHeight w:val="267"/>
        </w:trPr>
        <w:tc>
          <w:tcPr>
            <w:tcW w:w="4608" w:type="dxa"/>
            <w:vMerge w:val="restart"/>
            <w:vAlign w:val="center"/>
          </w:tcPr>
          <w:p w:rsidR="00A54E80" w:rsidRPr="00521B8D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Объемы и источники финансирования </w:t>
            </w:r>
            <w:r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54E80" w:rsidRPr="00521B8D" w:rsidRDefault="00A54E80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подпрограммы </w:t>
            </w:r>
            <w:r w:rsidR="00A05882">
              <w:rPr>
                <w:sz w:val="28"/>
                <w:szCs w:val="28"/>
              </w:rPr>
              <w:t>19</w:t>
            </w:r>
            <w:r w:rsidR="00FE0D2A">
              <w:rPr>
                <w:sz w:val="28"/>
                <w:szCs w:val="28"/>
              </w:rPr>
              <w:t>9</w:t>
            </w:r>
            <w:r w:rsidR="005D17DA">
              <w:rPr>
                <w:sz w:val="28"/>
                <w:szCs w:val="28"/>
              </w:rPr>
              <w:t> 308,550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A54E80" w:rsidRPr="00521B8D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</w:tc>
      </w:tr>
      <w:tr w:rsidR="00A54E80" w:rsidRPr="00521B8D" w:rsidTr="00253EC4">
        <w:trPr>
          <w:trHeight w:val="267"/>
        </w:trPr>
        <w:tc>
          <w:tcPr>
            <w:tcW w:w="4608" w:type="dxa"/>
            <w:vMerge/>
            <w:vAlign w:val="center"/>
          </w:tcPr>
          <w:p w:rsidR="00A54E80" w:rsidRPr="00521B8D" w:rsidRDefault="00A54E80" w:rsidP="00253EC4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7073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0129A">
              <w:rPr>
                <w:sz w:val="28"/>
                <w:szCs w:val="28"/>
              </w:rPr>
              <w:t>4</w:t>
            </w:r>
            <w:r w:rsidR="00707346">
              <w:rPr>
                <w:sz w:val="28"/>
                <w:szCs w:val="28"/>
              </w:rPr>
              <w:t>5 417,630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 3</w:t>
            </w:r>
            <w:r w:rsidR="00FE0D2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FE0D2A">
              <w:rPr>
                <w:sz w:val="28"/>
                <w:szCs w:val="28"/>
              </w:rPr>
              <w:t>6</w:t>
            </w:r>
            <w:r w:rsidR="005D17DA">
              <w:rPr>
                <w:sz w:val="28"/>
                <w:szCs w:val="28"/>
              </w:rPr>
              <w:t>72</w:t>
            </w:r>
            <w:r>
              <w:rPr>
                <w:sz w:val="28"/>
                <w:szCs w:val="28"/>
              </w:rPr>
              <w:t>,</w:t>
            </w:r>
            <w:r w:rsidR="005D17DA">
              <w:rPr>
                <w:sz w:val="28"/>
                <w:szCs w:val="28"/>
              </w:rPr>
              <w:t>665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5D17D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A05882">
              <w:rPr>
                <w:sz w:val="28"/>
                <w:szCs w:val="28"/>
              </w:rPr>
              <w:t>34</w:t>
            </w:r>
            <w:r w:rsidR="005D17DA">
              <w:rPr>
                <w:sz w:val="28"/>
                <w:szCs w:val="28"/>
              </w:rPr>
              <w:t> 573,105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A05882">
              <w:rPr>
                <w:sz w:val="28"/>
                <w:szCs w:val="28"/>
              </w:rPr>
              <w:t>41</w:t>
            </w:r>
            <w:r w:rsidR="005D17DA">
              <w:rPr>
                <w:sz w:val="28"/>
                <w:szCs w:val="28"/>
              </w:rPr>
              <w:t> 602,575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9E7539">
        <w:trPr>
          <w:trHeight w:val="263"/>
        </w:trPr>
        <w:tc>
          <w:tcPr>
            <w:tcW w:w="4608" w:type="dxa"/>
            <w:vMerge/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05882" w:rsidRPr="00521B8D" w:rsidRDefault="00A05882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</w:t>
            </w:r>
            <w:r w:rsidR="005D17DA">
              <w:rPr>
                <w:sz w:val="28"/>
                <w:szCs w:val="28"/>
              </w:rPr>
              <w:t xml:space="preserve"> 42 042,575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253EC4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A05882">
              <w:rPr>
                <w:sz w:val="28"/>
                <w:szCs w:val="28"/>
              </w:rPr>
              <w:t>19</w:t>
            </w:r>
            <w:r w:rsidR="005D17DA">
              <w:rPr>
                <w:sz w:val="28"/>
                <w:szCs w:val="28"/>
              </w:rPr>
              <w:t>3 558,603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A54E80" w:rsidRPr="00521B8D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D17E4F" w:rsidP="005D17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</w:t>
            </w:r>
            <w:r w:rsidR="00A54E80">
              <w:rPr>
                <w:sz w:val="28"/>
                <w:szCs w:val="28"/>
              </w:rPr>
              <w:t xml:space="preserve"> </w:t>
            </w:r>
            <w:r w:rsidR="005D17DA">
              <w:rPr>
                <w:sz w:val="28"/>
                <w:szCs w:val="28"/>
              </w:rPr>
              <w:t>44 572,430</w:t>
            </w:r>
            <w:r w:rsidR="00A54E80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 3</w:t>
            </w:r>
            <w:r w:rsidR="009775C8">
              <w:rPr>
                <w:sz w:val="28"/>
                <w:szCs w:val="28"/>
              </w:rPr>
              <w:t>2</w:t>
            </w:r>
            <w:r w:rsidR="005D17DA">
              <w:rPr>
                <w:sz w:val="28"/>
                <w:szCs w:val="28"/>
              </w:rPr>
              <w:t xml:space="preserve"> 161,582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5D17D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</w:t>
            </w:r>
            <w:r w:rsidR="005D17DA">
              <w:rPr>
                <w:sz w:val="28"/>
                <w:szCs w:val="28"/>
              </w:rPr>
              <w:t xml:space="preserve"> 34 573,105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9E7539">
        <w:trPr>
          <w:trHeight w:val="263"/>
        </w:trPr>
        <w:tc>
          <w:tcPr>
            <w:tcW w:w="4608" w:type="dxa"/>
            <w:vMerge/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05882" w:rsidRPr="00521B8D" w:rsidRDefault="00A05882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41</w:t>
            </w:r>
            <w:r w:rsidR="005D17DA">
              <w:rPr>
                <w:sz w:val="28"/>
                <w:szCs w:val="28"/>
              </w:rPr>
              <w:t> 602,575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9E7539">
        <w:trPr>
          <w:trHeight w:val="263"/>
        </w:trPr>
        <w:tc>
          <w:tcPr>
            <w:tcW w:w="4608" w:type="dxa"/>
            <w:vMerge/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05882" w:rsidRPr="00521B8D" w:rsidRDefault="00A05882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</w:t>
            </w:r>
            <w:r w:rsidR="005D17DA">
              <w:rPr>
                <w:sz w:val="28"/>
                <w:szCs w:val="28"/>
              </w:rPr>
              <w:t>42 042,575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B15807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521B8D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бюджета</w:t>
            </w:r>
            <w:r w:rsidR="003B3895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 </w:t>
            </w:r>
            <w:r w:rsidR="00FE0D2A">
              <w:rPr>
                <w:sz w:val="28"/>
                <w:szCs w:val="28"/>
              </w:rPr>
              <w:t>3367,000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руб.</w:t>
            </w:r>
          </w:p>
          <w:p w:rsidR="00A54E80" w:rsidRPr="00521B8D" w:rsidRDefault="00A54E80" w:rsidP="00B1580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D17E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 - 1</w:t>
            </w:r>
            <w:r w:rsidR="00D17E4F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,000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FE0D2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FE0D2A">
              <w:rPr>
                <w:sz w:val="28"/>
                <w:szCs w:val="28"/>
              </w:rPr>
              <w:t xml:space="preserve"> 3 255</w:t>
            </w:r>
            <w:r>
              <w:rPr>
                <w:sz w:val="28"/>
                <w:szCs w:val="28"/>
              </w:rPr>
              <w:t>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A54E80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A54E8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9E7539">
        <w:trPr>
          <w:trHeight w:val="263"/>
        </w:trPr>
        <w:tc>
          <w:tcPr>
            <w:tcW w:w="4608" w:type="dxa"/>
            <w:vMerge/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05882" w:rsidRPr="00521B8D" w:rsidRDefault="00A05882" w:rsidP="00A0588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B15807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</w:t>
            </w:r>
            <w:r>
              <w:rPr>
                <w:sz w:val="28"/>
                <w:szCs w:val="28"/>
              </w:rPr>
              <w:t>финансирования за счет средств федерального</w:t>
            </w:r>
            <w:r w:rsidRPr="00521B8D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</w:t>
            </w:r>
            <w:r w:rsidR="003B3895">
              <w:rPr>
                <w:sz w:val="28"/>
                <w:szCs w:val="28"/>
              </w:rPr>
              <w:t xml:space="preserve">        </w:t>
            </w:r>
            <w:r w:rsidR="005D17DA">
              <w:rPr>
                <w:sz w:val="28"/>
                <w:szCs w:val="28"/>
              </w:rPr>
              <w:t xml:space="preserve">989,283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A54E80" w:rsidRPr="00521B8D" w:rsidRDefault="00A54E80" w:rsidP="00B1580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977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9775C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33,200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5D17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5D17DA">
              <w:rPr>
                <w:sz w:val="28"/>
                <w:szCs w:val="28"/>
              </w:rPr>
              <w:t>256,083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A54E80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9E7539">
        <w:trPr>
          <w:trHeight w:val="263"/>
        </w:trPr>
        <w:tc>
          <w:tcPr>
            <w:tcW w:w="4608" w:type="dxa"/>
            <w:vMerge/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05882" w:rsidRPr="00521B8D" w:rsidRDefault="00A05882" w:rsidP="00A54E80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rPr>
          <w:trHeight w:val="263"/>
        </w:trPr>
        <w:tc>
          <w:tcPr>
            <w:tcW w:w="4608" w:type="dxa"/>
            <w:vMerge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</w:tcPr>
          <w:p w:rsidR="00A54E80" w:rsidRPr="00521B8D" w:rsidRDefault="00A54E80" w:rsidP="00A0588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 w:rsidR="00A0588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9E7539">
        <w:tc>
          <w:tcPr>
            <w:tcW w:w="4608" w:type="dxa"/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521B8D">
              <w:rPr>
                <w:sz w:val="28"/>
                <w:szCs w:val="28"/>
              </w:rPr>
              <w:t>контроля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за</w:t>
            </w:r>
            <w:proofErr w:type="gramEnd"/>
            <w:r w:rsidRPr="00521B8D">
              <w:rPr>
                <w:sz w:val="28"/>
                <w:szCs w:val="28"/>
              </w:rPr>
              <w:t xml:space="preserve"> исполнением </w:t>
            </w:r>
            <w:r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54E80" w:rsidRPr="00521B8D" w:rsidRDefault="00A54E80" w:rsidP="009E753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21B8D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Туруханского района;</w:t>
            </w:r>
          </w:p>
          <w:p w:rsidR="00A54E80" w:rsidRPr="00521B8D" w:rsidRDefault="00A54E80" w:rsidP="009E753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21B8D"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района;</w:t>
            </w:r>
          </w:p>
          <w:p w:rsidR="00A54E80" w:rsidRPr="00521B8D" w:rsidRDefault="00A54E80" w:rsidP="009E753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21B8D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Туруханского района; </w:t>
            </w:r>
          </w:p>
          <w:p w:rsidR="00A54E80" w:rsidRPr="00521B8D" w:rsidRDefault="00A54E80" w:rsidP="009E753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21B8D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Контрольно-ревизионная комиссия Туруханского района;</w:t>
            </w:r>
          </w:p>
          <w:p w:rsidR="00A54E80" w:rsidRPr="00521B8D" w:rsidRDefault="00A54E80" w:rsidP="009E7539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Управление ЖКХ и строительства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ад</w:t>
            </w:r>
            <w:r w:rsidR="00364161">
              <w:rPr>
                <w:sz w:val="28"/>
                <w:szCs w:val="28"/>
              </w:rPr>
              <w:t>министрации Туруханского района</w:t>
            </w:r>
            <w:proofErr w:type="gramStart"/>
            <w:r w:rsidR="00364161">
              <w:rPr>
                <w:sz w:val="28"/>
                <w:szCs w:val="28"/>
              </w:rPr>
              <w:t>.(</w:t>
            </w:r>
            <w:proofErr w:type="gramEnd"/>
            <w:r w:rsidR="00364161">
              <w:rPr>
                <w:sz w:val="28"/>
                <w:szCs w:val="28"/>
              </w:rPr>
              <w:t>в пределах 2014 года.)</w:t>
            </w:r>
          </w:p>
        </w:tc>
      </w:tr>
    </w:tbl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521B8D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B634B" w:rsidRPr="00521B8D">
        <w:rPr>
          <w:rFonts w:ascii="Times New Roman" w:hAnsi="Times New Roman" w:cs="Times New Roman"/>
          <w:sz w:val="28"/>
          <w:szCs w:val="28"/>
        </w:rPr>
        <w:t>Постановка проблемы и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 w:cs="Times New Roman"/>
          <w:sz w:val="28"/>
          <w:szCs w:val="28"/>
        </w:rPr>
        <w:t>разработки подпрограммы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Сфера реализации подпрограммы «Обеспечение условий реализации программы» охватывает: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 xml:space="preserve"> развитие системы непрерывного профессионального образования в сфере культуры;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 xml:space="preserve"> поддержку творческих работников и специалистов;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 xml:space="preserve"> внедрение информационно-коммуникационных технологий в отрасли «культура», развитие информационных ресурсов;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 xml:space="preserve"> развитие инфраструктуры отрасли «культура»</w:t>
      </w:r>
      <w:r w:rsidR="0082292D">
        <w:rPr>
          <w:sz w:val="28"/>
          <w:szCs w:val="28"/>
        </w:rPr>
        <w:t>.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>В числе наиболее острых проблем, решаемых в рамках реализации подпрограммы, – кадровый дефицит, низкий уровень информатизации отрасли, несоответствие инфраструктуры культуры установленным государственным нормативам и современным нуждам потребителей культурных благ.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Образование в сфере культуры и искусства района представляет собой систему творческого развития детей и молодежи и непрерывный процесс </w:t>
      </w:r>
      <w:r w:rsidRPr="00521B8D">
        <w:rPr>
          <w:color w:val="000000"/>
          <w:sz w:val="28"/>
          <w:szCs w:val="28"/>
        </w:rPr>
        <w:lastRenderedPageBreak/>
        <w:t>подготовки профессиональных кадров для функционирования культурной сферы края. Сеть муниципальных образовательных учреждений в области культуры Туруханского района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включает в себя 1 муниципальную детскую школу искусств,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2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муниципальные детские музыкальные школы.</w:t>
      </w:r>
      <w:r w:rsidR="00521B8D">
        <w:rPr>
          <w:color w:val="000000"/>
          <w:sz w:val="28"/>
          <w:szCs w:val="28"/>
        </w:rPr>
        <w:t xml:space="preserve"> 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Учреждения культуры и образовательные учреждения в области культуры Туруханского 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преимущественно обеспечивает потребности населения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качественных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услугах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сфере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культуры.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число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мероприятий,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связанных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улучшением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материального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благосостояния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условий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труда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работников отрасли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культура осуществлен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переход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учреждений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клубного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типа, библиотек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и музеев 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новую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систему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оплаты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труда,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что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позволило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расширить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возможности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для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материального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стимулирования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работников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отрасли.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>В настоящее время в связи с потребностью общества в неординарной творческой личности процесс поиска талантов,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и должен быть направлен на максимально широкий круг детей и молодежи. Работа с одаренными детьми в районе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 xml:space="preserve">на разных уровнях проявления способностей осуществляется через развитие системы творческих конкурсов, организацию мастер-классов. Одаренным детям в области культуры и искусства предоставляется возможность участия во всероссийских, международных конкурсах, фестивалях и выставках. Одной из форм работы с одаренными детьми также является стимулирование и поощрение, которое осуществляется через систему призов по результатам конкурсов, издание творческих работ участников выставок. 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>Несмотря на значительные средства, направляемые на укрепление материально-технической базы учреждений культуры и образовательных учреждений дополнительного образования в области культуры, сохраняется потребность в приобретении учебно-методической литературы, музыкальных инструментов, специального оборудования, костюмов.</w:t>
      </w:r>
    </w:p>
    <w:p w:rsidR="00AB634B" w:rsidRPr="00521B8D" w:rsidRDefault="00AB634B" w:rsidP="00521B8D">
      <w:pPr>
        <w:pStyle w:val="a5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Несмотря на положительные аспекты деятельности учреждений культуры и образовательных учреждений в области культуры,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отрасли культура имеется ряд проблем:</w:t>
      </w:r>
      <w:r w:rsidRPr="00521B8D">
        <w:rPr>
          <w:sz w:val="28"/>
          <w:szCs w:val="28"/>
        </w:rPr>
        <w:tab/>
      </w:r>
    </w:p>
    <w:p w:rsidR="00AB634B" w:rsidRPr="00521B8D" w:rsidRDefault="00521B8D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>старение кадрового состава и очень малый приток молодых специалистов из-за низкой оплаты труда и условий работы. Для привлечения молодых специалистов с профильным образованием требуется достойная зарплата,</w:t>
      </w: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 xml:space="preserve">дальнейшее материальное стимулирование и предоставление жилья; </w:t>
      </w:r>
    </w:p>
    <w:p w:rsidR="00AB634B" w:rsidRPr="00521B8D" w:rsidRDefault="003710EB" w:rsidP="00521B8D">
      <w:pPr>
        <w:pStyle w:val="1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21B8D">
        <w:rPr>
          <w:rFonts w:ascii="Times New Roman" w:hAnsi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/>
          <w:sz w:val="28"/>
          <w:szCs w:val="28"/>
        </w:rPr>
        <w:t>все еще</w:t>
      </w:r>
      <w:r w:rsidR="00521B8D">
        <w:rPr>
          <w:rFonts w:ascii="Times New Roman" w:hAnsi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/>
          <w:sz w:val="28"/>
          <w:szCs w:val="28"/>
        </w:rPr>
        <w:t>является проблемой подключение учреждений культуры района к сети Интернет;</w:t>
      </w:r>
    </w:p>
    <w:p w:rsidR="00AB634B" w:rsidRPr="00521B8D" w:rsidRDefault="003710EB" w:rsidP="00521B8D">
      <w:pPr>
        <w:pStyle w:val="1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21B8D">
        <w:rPr>
          <w:rFonts w:ascii="Times New Roman" w:hAnsi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/>
          <w:sz w:val="28"/>
          <w:szCs w:val="28"/>
        </w:rPr>
        <w:t>требуется капитальный ремонт 2</w:t>
      </w:r>
      <w:r w:rsidR="00521B8D">
        <w:rPr>
          <w:rFonts w:ascii="Times New Roman" w:hAnsi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/>
          <w:sz w:val="28"/>
          <w:szCs w:val="28"/>
        </w:rPr>
        <w:t>сельских библиотек,</w:t>
      </w:r>
      <w:r w:rsidR="00521B8D">
        <w:rPr>
          <w:rFonts w:ascii="Times New Roman" w:hAnsi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/>
          <w:sz w:val="28"/>
          <w:szCs w:val="28"/>
        </w:rPr>
        <w:t>7 клубных учреждений.</w:t>
      </w:r>
      <w:r w:rsidR="00521B8D">
        <w:rPr>
          <w:rFonts w:ascii="Times New Roman" w:hAnsi="Times New Roman"/>
          <w:sz w:val="28"/>
          <w:szCs w:val="28"/>
        </w:rPr>
        <w:t xml:space="preserve"> 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В последние десятилетия информационно-коммуникационные технологии стали одним из важнейших факторов, влияющих на развитие общества. 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lastRenderedPageBreak/>
        <w:t>Социальная направленность информатизации, выражается, прежде всего, в предоставлении населению возможности реализовать свои конституционные права на доступ к открытым информационным ресурсам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 xml:space="preserve">и культурным ценностям. 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>Решение задачи формирования современной информационной и телекоммуникационной инфраструктуры, предоставления на ее основе качественных услуг и обеспечения высокого уровня доступности информации для населения в районе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 xml:space="preserve">невозможно без комплексной технологической модернизации муниципальных учреждений культуры, в первую очередь библиотек и музеев, </w:t>
      </w:r>
      <w:r w:rsidRPr="00521B8D">
        <w:rPr>
          <w:rStyle w:val="dash0410043104370430044600200441043f04380441043a0430char"/>
          <w:color w:val="000000"/>
          <w:sz w:val="28"/>
          <w:szCs w:val="28"/>
        </w:rPr>
        <w:t xml:space="preserve">изменения </w:t>
      </w:r>
      <w:r w:rsidRPr="00521B8D">
        <w:rPr>
          <w:color w:val="000000"/>
          <w:sz w:val="28"/>
          <w:szCs w:val="28"/>
        </w:rPr>
        <w:t>стандартов деятельности и расширения спектра предоставляемых ими услуг.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>Прилагаются значительные усилия по компьютеризации учреждений культуры, внедрению в их деятельность современных информационно-коммуникационных технологий, созданию информационных ресурсов для открытого доступа.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В рамках долгосрочных целевых программ муниципальные библиотеки и музеи района оснащаются средствами автоматизации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 xml:space="preserve">и программным обеспечением, подключаются </w:t>
      </w:r>
      <w:proofErr w:type="gramStart"/>
      <w:r w:rsidRPr="00521B8D">
        <w:rPr>
          <w:color w:val="000000"/>
          <w:sz w:val="28"/>
          <w:szCs w:val="28"/>
        </w:rPr>
        <w:t>к</w:t>
      </w:r>
      <w:proofErr w:type="gramEnd"/>
      <w:r w:rsidRPr="00521B8D">
        <w:rPr>
          <w:color w:val="000000"/>
          <w:sz w:val="28"/>
          <w:szCs w:val="28"/>
        </w:rPr>
        <w:t xml:space="preserve"> Интернет. Оцифровка библиотечного фонда (перевод печатного издания в электронную форму) является самым экономичным и эффективным способом обеспечения сохранности и доступности населению редких и ценных изданий в электронном виде. Выполнение данной работы сегодня не представляется возможным ввиду отсутствия специализированного оборудования. Во многих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библиотеках отсутствуют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специализированные библиотечные программы для учета и ведения электронного каталога, защищенные сети передачи данных.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Для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муниципальных музеев характерны те же проблемы, что и для библиотек – устаревшее оборудование, недостаток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необходимой техники для оцифровки фондов. Особенно остро стоит проблема с лицензионным программным обеспечением, необходимым для ведения электронного учета музейных фондов.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521B8D">
        <w:rPr>
          <w:color w:val="000000"/>
          <w:sz w:val="28"/>
          <w:szCs w:val="28"/>
        </w:rPr>
        <w:t>Оснащение библиотек и музеев современной компьютерной техникой, специальным оборудованием для оцифровки фондов, подключение к сети Интернет позволит обеспечить внедрение электронных услуг, системы учета и ведения электронного каталога в музеях и библиотеках края, будет способствовать обеспечению прав граждан на доступ к культурным ценностям, на свободное получение, распространение и использование информации, расширению возможностей саморазвития личности, позволит усилить интеллектуальный, творческий потенциал человека, приобщить</w:t>
      </w:r>
      <w:proofErr w:type="gramEnd"/>
      <w:r w:rsidRPr="00521B8D">
        <w:rPr>
          <w:color w:val="000000"/>
          <w:sz w:val="28"/>
          <w:szCs w:val="28"/>
        </w:rPr>
        <w:t xml:space="preserve"> его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к мировым культурным ценностям, что особенно важно в условиях активного развития инновационной деятельности в районе.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>Степень изношенности основных фондов, наряду с недостаточным финансированием мероприятий, направленных на ремонт сетей энергоснабжения, водоснабжения, систем пожарной сигнализации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>и другого оборудования, привело к тому, что на сегодняшний день учреждения культуры и образовательные учреждения в области культуры представляют собой одну из наименее защищенных категорий объектов</w:t>
      </w:r>
      <w:r w:rsidR="00521B8D">
        <w:rPr>
          <w:color w:val="000000"/>
          <w:sz w:val="28"/>
          <w:szCs w:val="28"/>
        </w:rPr>
        <w:t xml:space="preserve"> </w:t>
      </w:r>
      <w:r w:rsidRPr="00521B8D">
        <w:rPr>
          <w:color w:val="000000"/>
          <w:sz w:val="28"/>
          <w:szCs w:val="28"/>
        </w:rPr>
        <w:t xml:space="preserve">с массовым </w:t>
      </w:r>
      <w:r w:rsidRPr="00521B8D">
        <w:rPr>
          <w:color w:val="000000"/>
          <w:sz w:val="28"/>
          <w:szCs w:val="28"/>
        </w:rPr>
        <w:lastRenderedPageBreak/>
        <w:t xml:space="preserve">пребыванием людей. Необходимо продолжить модернизацию и развитие существующей культурной инфраструктуры, исходя из критериев наиболее полного удовлетворения потребностей населения. </w:t>
      </w:r>
    </w:p>
    <w:p w:rsidR="00AB634B" w:rsidRPr="00521B8D" w:rsidRDefault="00AB634B" w:rsidP="00521B8D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3. Основная цель, задачи, этапы и сроки выполнения подпрограммы, целевые индикаторы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Цель: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Создание условий для устойчивого развития отрасли «культура»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Обоснование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 xml:space="preserve">выбора подпрограммных мероприятий: 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Подпрограмма направлена на решение задачи «Создание условий для устойчивого развития отрасли «культура» Программы, а также оказывает влияние на все остальные подпрограммы, осуществляемые в рамках Программы. Разработка подпрограммы является одним из решений проблем, сформировавшихся в сфере культуры и искусства в условиях реформирования бюджетного процесса, предусматривающего смещение акцентов с управления расходами на управление результатами и переход преимущественно к программно-целевым методам бюджетного планирования.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Задача 1 «Развитие системы непрерывного профессионального образования в области культуры»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 xml:space="preserve">В рамках этой задачи проводятся следующие мероприятия: 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1.1. Обеспечение прав на отдых и оздоровление одаренных детей;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1.2. Обеспечение деятельности подведомственных учреждений;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 xml:space="preserve">1.3. </w:t>
      </w:r>
      <w:proofErr w:type="gramStart"/>
      <w:r w:rsidRPr="00521B8D">
        <w:rPr>
          <w:sz w:val="28"/>
          <w:szCs w:val="28"/>
        </w:rPr>
        <w:t>Поддержка детских клубных формирований, участие одаренных детей во всероссийских, региональных, краевых, районных смотрах, конкурсах, фестивалях, соревнованиях, олимпиадах.</w:t>
      </w:r>
      <w:proofErr w:type="gramEnd"/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Задача 2 «Поддержка творческих работников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и специалистов»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В рамках этой задачи проводятся следующие мероприятия: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2.1. Денежное поощрение творческих работников, работников организаций культуры и образовательных учреждений в области культуры, талантливой молодежи в сфере культуры и искусства.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Задача 3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«Внедрение информационно-коммуникационных технологий в отрасли «культура», развитие информационных ресурсов»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В рамках этой задачи проводятся следующие мероприятия: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3.1. Оснащение муниципальных музеев и библиотек Туруханского района компьютерным оборудованием и программным обеспечением, в том числе для ведения электронного каталога;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3.2.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lastRenderedPageBreak/>
        <w:t xml:space="preserve">3.3. Информатизация учреждений культуры, в </w:t>
      </w:r>
      <w:proofErr w:type="spellStart"/>
      <w:r w:rsidRPr="00521B8D">
        <w:rPr>
          <w:sz w:val="28"/>
          <w:szCs w:val="28"/>
        </w:rPr>
        <w:t>т.ч</w:t>
      </w:r>
      <w:proofErr w:type="spellEnd"/>
      <w:r w:rsidRPr="00521B8D">
        <w:rPr>
          <w:sz w:val="28"/>
          <w:szCs w:val="28"/>
        </w:rPr>
        <w:t>. приобретение оборудования, программного обеспечения, создание интернет-сайтов.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Задача 4 «Развитие инфраструктуры отрасли «культура»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В рамках этой задачи проводятся следующие мероприятия: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 xml:space="preserve">4.1. </w:t>
      </w:r>
      <w:proofErr w:type="gramStart"/>
      <w:r w:rsidRPr="00521B8D">
        <w:rPr>
          <w:sz w:val="28"/>
          <w:szCs w:val="28"/>
        </w:rPr>
        <w:t>Приобретение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основных средств и (или) материальных запасов для осуществления видов деятельности бюджетных и казенных учреждений культуры и образовательных учреждений в области культуры, предусмотренных учредительными документами, осуществление работ по разработке проектно-сметной документации, капитальному ремонту, имущества, закрепленного за бюджетным и казенным учреждением на праве оперативного управления, и иных работ, не связанных с выполнением муниципального задания;</w:t>
      </w:r>
      <w:proofErr w:type="gramEnd"/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4.</w:t>
      </w:r>
      <w:r w:rsidR="00A27F61">
        <w:rPr>
          <w:sz w:val="28"/>
          <w:szCs w:val="28"/>
        </w:rPr>
        <w:t>2</w:t>
      </w:r>
      <w:r w:rsidRPr="00521B8D">
        <w:rPr>
          <w:sz w:val="28"/>
          <w:szCs w:val="28"/>
        </w:rPr>
        <w:t>. Капитальный ремонт и реконструкция зданий и помещений муниципальных учреждений культуры и образовательных учреждений в области культуры, выполнение мероприятий по повышению пожарной и террористической безопасности учреждений, осуществляемых в процессе капитального ремонта и реконструкции зданий и помещений;</w:t>
      </w:r>
    </w:p>
    <w:p w:rsidR="00AB634B" w:rsidRPr="00521B8D" w:rsidRDefault="00A27F61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AB634B" w:rsidRPr="00521B8D">
        <w:rPr>
          <w:sz w:val="28"/>
          <w:szCs w:val="28"/>
        </w:rPr>
        <w:t>. Приобретение специального оборудования для муниципальных учреждений культуры</w:t>
      </w:r>
      <w:r>
        <w:rPr>
          <w:sz w:val="28"/>
          <w:szCs w:val="28"/>
        </w:rPr>
        <w:t>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4.</w:t>
      </w:r>
      <w:r w:rsidR="00A27F61">
        <w:rPr>
          <w:sz w:val="28"/>
          <w:szCs w:val="28"/>
        </w:rPr>
        <w:t>4</w:t>
      </w:r>
      <w:r w:rsidRPr="00521B8D">
        <w:rPr>
          <w:sz w:val="28"/>
          <w:szCs w:val="28"/>
        </w:rPr>
        <w:t>. Разработка и корректировка проектно-сметной документации, капитальный ремонт и реконструкция зданий и помещений сельских учреждений культуры, в том числе включающие в себя выполнение мероприятий по об</w:t>
      </w:r>
      <w:r w:rsidR="0082292D">
        <w:rPr>
          <w:sz w:val="28"/>
          <w:szCs w:val="28"/>
        </w:rPr>
        <w:t>еспечению пожарной безопасности.</w:t>
      </w:r>
    </w:p>
    <w:p w:rsidR="00AB634B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27F61" w:rsidRPr="00521B8D" w:rsidRDefault="00A27F61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Задача 5. Обеспечение эффективного управления в отрасли «культура»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В рамках этой задачи проводится следующее мероприятие:</w:t>
      </w:r>
    </w:p>
    <w:p w:rsidR="00AB634B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5.1. Руководство и управление в сфере установленных функций</w:t>
      </w:r>
      <w:r w:rsidR="00A27F61">
        <w:rPr>
          <w:sz w:val="28"/>
          <w:szCs w:val="28"/>
        </w:rPr>
        <w:t>;</w:t>
      </w:r>
    </w:p>
    <w:p w:rsidR="00A27F61" w:rsidRPr="00521B8D" w:rsidRDefault="00A27F61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A27F61">
        <w:rPr>
          <w:sz w:val="28"/>
          <w:szCs w:val="28"/>
        </w:rPr>
        <w:t>Обеспечение деятельности подведомственных учреждений</w:t>
      </w:r>
      <w:r>
        <w:rPr>
          <w:sz w:val="28"/>
          <w:szCs w:val="28"/>
        </w:rPr>
        <w:t>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521B8D">
        <w:rPr>
          <w:bCs/>
          <w:sz w:val="28"/>
          <w:szCs w:val="28"/>
        </w:rPr>
        <w:t>Сроки исполнения подпрограммы:</w:t>
      </w:r>
      <w:r w:rsidR="00521B8D">
        <w:rPr>
          <w:bCs/>
          <w:sz w:val="28"/>
          <w:szCs w:val="28"/>
        </w:rPr>
        <w:t xml:space="preserve"> </w:t>
      </w:r>
      <w:r w:rsidRPr="00521B8D">
        <w:rPr>
          <w:bCs/>
          <w:sz w:val="28"/>
          <w:szCs w:val="28"/>
        </w:rPr>
        <w:t>201</w:t>
      </w:r>
      <w:r w:rsidR="00A54E80">
        <w:rPr>
          <w:bCs/>
          <w:sz w:val="28"/>
          <w:szCs w:val="28"/>
        </w:rPr>
        <w:t>4</w:t>
      </w:r>
      <w:r w:rsidRPr="00521B8D">
        <w:rPr>
          <w:bCs/>
          <w:sz w:val="28"/>
          <w:szCs w:val="28"/>
        </w:rPr>
        <w:t>-201</w:t>
      </w:r>
      <w:r w:rsidR="00364161">
        <w:rPr>
          <w:bCs/>
          <w:sz w:val="28"/>
          <w:szCs w:val="28"/>
        </w:rPr>
        <w:t>8</w:t>
      </w:r>
      <w:r w:rsidRPr="00521B8D">
        <w:rPr>
          <w:bCs/>
          <w:sz w:val="28"/>
          <w:szCs w:val="28"/>
        </w:rPr>
        <w:t xml:space="preserve"> годы</w:t>
      </w:r>
    </w:p>
    <w:p w:rsidR="00A54E80" w:rsidRPr="00521B8D" w:rsidRDefault="00A54E80" w:rsidP="00A54E80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21B8D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21B8D">
        <w:rPr>
          <w:rFonts w:ascii="Times New Roman" w:hAnsi="Times New Roman" w:cs="Times New Roman"/>
          <w:bCs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521B8D">
        <w:rPr>
          <w:rFonts w:ascii="Times New Roman" w:hAnsi="Times New Roman" w:cs="Times New Roman"/>
          <w:bCs/>
          <w:sz w:val="28"/>
          <w:szCs w:val="28"/>
        </w:rPr>
        <w:t>201</w:t>
      </w:r>
      <w:r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521B8D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21B8D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A54E8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21B8D">
        <w:rPr>
          <w:rFonts w:ascii="Times New Roman" w:hAnsi="Times New Roman" w:cs="Times New Roman"/>
          <w:bCs/>
          <w:sz w:val="28"/>
          <w:szCs w:val="28"/>
        </w:rPr>
        <w:t xml:space="preserve"> этап</w:t>
      </w:r>
      <w:r w:rsidR="00A54E80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521B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bCs/>
          <w:sz w:val="28"/>
          <w:szCs w:val="28"/>
        </w:rPr>
        <w:t>201</w:t>
      </w:r>
      <w:r w:rsidR="00615D48">
        <w:rPr>
          <w:rFonts w:ascii="Times New Roman" w:hAnsi="Times New Roman" w:cs="Times New Roman"/>
          <w:bCs/>
          <w:sz w:val="28"/>
          <w:szCs w:val="28"/>
        </w:rPr>
        <w:t>5</w:t>
      </w:r>
      <w:r w:rsidR="00A54E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21B8D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A54E8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21B8D">
        <w:rPr>
          <w:rFonts w:ascii="Times New Roman" w:hAnsi="Times New Roman" w:cs="Times New Roman"/>
          <w:bCs/>
          <w:sz w:val="28"/>
          <w:szCs w:val="28"/>
        </w:rPr>
        <w:t xml:space="preserve"> этап – 201</w:t>
      </w:r>
      <w:r w:rsidR="00615D48">
        <w:rPr>
          <w:rFonts w:ascii="Times New Roman" w:hAnsi="Times New Roman" w:cs="Times New Roman"/>
          <w:bCs/>
          <w:sz w:val="28"/>
          <w:szCs w:val="28"/>
        </w:rPr>
        <w:t>6</w:t>
      </w:r>
      <w:r w:rsidRPr="00521B8D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AB634B" w:rsidRDefault="00A54E80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="00AB634B" w:rsidRPr="00521B8D">
        <w:rPr>
          <w:rFonts w:ascii="Times New Roman" w:hAnsi="Times New Roman" w:cs="Times New Roman"/>
          <w:bCs/>
          <w:sz w:val="28"/>
          <w:szCs w:val="28"/>
        </w:rPr>
        <w:t xml:space="preserve"> этап – 201</w:t>
      </w:r>
      <w:r w:rsidR="00615D48">
        <w:rPr>
          <w:rFonts w:ascii="Times New Roman" w:hAnsi="Times New Roman" w:cs="Times New Roman"/>
          <w:bCs/>
          <w:sz w:val="28"/>
          <w:szCs w:val="28"/>
        </w:rPr>
        <w:t>7</w:t>
      </w:r>
      <w:r w:rsidR="00AB634B" w:rsidRPr="00521B8D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A05882" w:rsidRPr="00A05882" w:rsidRDefault="00A05882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3B389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этап – 2018 год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B634B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21B8D">
        <w:rPr>
          <w:rFonts w:ascii="Times New Roman" w:hAnsi="Times New Roman" w:cs="Times New Roman"/>
          <w:bCs/>
          <w:sz w:val="28"/>
          <w:szCs w:val="28"/>
        </w:rPr>
        <w:t>Целевые индикаторы</w:t>
      </w:r>
      <w:r w:rsidR="00521B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bCs/>
          <w:sz w:val="28"/>
          <w:szCs w:val="28"/>
        </w:rPr>
        <w:t>(приложение № 1 к подпрограмме)</w:t>
      </w:r>
      <w:r w:rsidR="00521B8D">
        <w:rPr>
          <w:rFonts w:ascii="Times New Roman" w:hAnsi="Times New Roman" w:cs="Times New Roman"/>
          <w:bCs/>
          <w:sz w:val="28"/>
          <w:szCs w:val="28"/>
        </w:rPr>
        <w:t>.</w:t>
      </w:r>
    </w:p>
    <w:p w:rsidR="00521B8D" w:rsidRPr="00521B8D" w:rsidRDefault="00521B8D" w:rsidP="00521B8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Перечень мероприятий подпрограммы представлен в приложении №2 к данной подпрограмме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B3895" w:rsidRDefault="003B3895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B3895" w:rsidRDefault="003B3895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521B8D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AB634B" w:rsidRPr="00521B8D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администрации Туруханского района. </w:t>
      </w:r>
    </w:p>
    <w:p w:rsidR="00AB634B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521B8D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 мероприятий определяется управлением культуры администрации Туруханского района в соответствии с процедурами управления реализацией подпрограммы.</w:t>
      </w:r>
    </w:p>
    <w:p w:rsidR="00AB634B" w:rsidRPr="00521B8D" w:rsidRDefault="00AB634B" w:rsidP="00521B8D">
      <w:pPr>
        <w:pStyle w:val="a3"/>
        <w:spacing w:after="0"/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Денежные средства 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 xml:space="preserve">мероприятия, предусмотренные п.1.3, 3.1, 4.1 приложения №2 к </w:t>
      </w:r>
      <w:r w:rsidR="00521B8D">
        <w:rPr>
          <w:sz w:val="28"/>
          <w:szCs w:val="28"/>
        </w:rPr>
        <w:t>п</w:t>
      </w:r>
      <w:r w:rsidRPr="00521B8D">
        <w:rPr>
          <w:sz w:val="28"/>
          <w:szCs w:val="28"/>
        </w:rPr>
        <w:t>одпрограмм</w:t>
      </w:r>
      <w:r w:rsidR="00521B8D">
        <w:rPr>
          <w:sz w:val="28"/>
          <w:szCs w:val="28"/>
        </w:rPr>
        <w:t>е</w:t>
      </w:r>
      <w:r w:rsidRPr="00521B8D">
        <w:rPr>
          <w:sz w:val="28"/>
          <w:szCs w:val="28"/>
        </w:rPr>
        <w:t xml:space="preserve"> предоставляются учреждениям культуры и образовательным учреждениям в области культуры по результатам конкурсного отбора на основании заявок (проектов),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предоставленных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рассмотрение конкурсной комиссии учреждениями культуры и образовательными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учреждениями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области культуры. Оценка заявок (проектов) осуществляется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соответствии с критериями выбора исполнителей в зависимости от направления деятельности муниципального учреждения культуры и образования в области культуры.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На основе критериев выбора исполнителей определяется перечень учреждений культуры и образования в области культуры для участия в отдельных программных мероприятиях.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пунктам 4.2 и 4.4 приложения №2 к</w:t>
      </w:r>
      <w:r w:rsidR="00521B8D">
        <w:rPr>
          <w:rFonts w:ascii="Times New Roman" w:hAnsi="Times New Roman" w:cs="Times New Roman"/>
          <w:sz w:val="28"/>
          <w:szCs w:val="28"/>
        </w:rPr>
        <w:t xml:space="preserve"> п</w:t>
      </w:r>
      <w:r w:rsidRPr="00521B8D">
        <w:rPr>
          <w:rFonts w:ascii="Times New Roman" w:hAnsi="Times New Roman" w:cs="Times New Roman"/>
          <w:sz w:val="28"/>
          <w:szCs w:val="28"/>
        </w:rPr>
        <w:t>одпрограмм</w:t>
      </w:r>
      <w:bookmarkStart w:id="0" w:name="Par3675"/>
      <w:bookmarkEnd w:id="0"/>
      <w:r w:rsidR="00521B8D">
        <w:rPr>
          <w:rFonts w:ascii="Times New Roman" w:hAnsi="Times New Roman" w:cs="Times New Roman"/>
          <w:sz w:val="28"/>
          <w:szCs w:val="28"/>
        </w:rPr>
        <w:t>е</w:t>
      </w:r>
      <w:r w:rsidRPr="00521B8D">
        <w:rPr>
          <w:rFonts w:ascii="Times New Roman" w:hAnsi="Times New Roman" w:cs="Times New Roman"/>
          <w:sz w:val="28"/>
          <w:szCs w:val="28"/>
        </w:rPr>
        <w:t xml:space="preserve"> денежные средства предоставляются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проведение работ по капитальному ремонту и реконструкции зданий и помещений муниципальных учреждений культуры и образовательных учреждений в области культуры, выполнению мероприятий по повышению пожарной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безопасности учреждений, осуществляемых в процессе капитального ремонта и реконструкции зданий и помещений.</w:t>
      </w:r>
    </w:p>
    <w:p w:rsidR="00A27F61" w:rsidRDefault="00A27F61">
      <w:pPr>
        <w:spacing w:after="200" w:line="276" w:lineRule="auto"/>
        <w:rPr>
          <w:rStyle w:val="a4"/>
          <w:b w:val="0"/>
          <w:sz w:val="28"/>
          <w:szCs w:val="28"/>
        </w:rPr>
      </w:pPr>
    </w:p>
    <w:p w:rsidR="00AB634B" w:rsidRPr="00521B8D" w:rsidRDefault="00521B8D" w:rsidP="00521B8D">
      <w:pPr>
        <w:pStyle w:val="a3"/>
        <w:tabs>
          <w:tab w:val="left" w:pos="1276"/>
        </w:tabs>
        <w:spacing w:after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5. </w:t>
      </w:r>
      <w:r w:rsidR="00AB634B" w:rsidRPr="00521B8D">
        <w:rPr>
          <w:rStyle w:val="a4"/>
          <w:b w:val="0"/>
          <w:sz w:val="28"/>
          <w:szCs w:val="28"/>
        </w:rPr>
        <w:t>Критерии выбора исполнителей, получателей муниципальных услуг, отбора учреждений для реализации подпрограммных мероприятий</w:t>
      </w:r>
    </w:p>
    <w:p w:rsidR="003710EB" w:rsidRDefault="003710EB" w:rsidP="00521B8D">
      <w:pPr>
        <w:pStyle w:val="a3"/>
        <w:tabs>
          <w:tab w:val="left" w:pos="1276"/>
        </w:tabs>
        <w:spacing w:after="0"/>
        <w:ind w:firstLine="709"/>
        <w:rPr>
          <w:rStyle w:val="a4"/>
          <w:b w:val="0"/>
          <w:sz w:val="28"/>
          <w:szCs w:val="28"/>
        </w:rPr>
      </w:pPr>
    </w:p>
    <w:p w:rsidR="00AB634B" w:rsidRPr="00521B8D" w:rsidRDefault="003710EB" w:rsidP="00521B8D">
      <w:pPr>
        <w:pStyle w:val="a3"/>
        <w:tabs>
          <w:tab w:val="left" w:pos="1276"/>
        </w:tabs>
        <w:spacing w:after="0"/>
        <w:ind w:firstLine="709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К критериям выбора</w:t>
      </w:r>
      <w:r w:rsidRPr="003710EB">
        <w:rPr>
          <w:rStyle w:val="a4"/>
          <w:b w:val="0"/>
          <w:sz w:val="28"/>
          <w:szCs w:val="28"/>
        </w:rPr>
        <w:t xml:space="preserve"> </w:t>
      </w:r>
      <w:r w:rsidRPr="00521B8D">
        <w:rPr>
          <w:rStyle w:val="a4"/>
          <w:b w:val="0"/>
          <w:sz w:val="28"/>
          <w:szCs w:val="28"/>
        </w:rPr>
        <w:t>исполнителей, получателей муниципальных услуг, отбора учреждений для реализации подпрограммных мероприятий</w:t>
      </w:r>
      <w:r>
        <w:rPr>
          <w:rStyle w:val="a4"/>
          <w:b w:val="0"/>
          <w:sz w:val="28"/>
          <w:szCs w:val="28"/>
        </w:rPr>
        <w:t xml:space="preserve"> относятся:</w:t>
      </w:r>
    </w:p>
    <w:p w:rsidR="00AB634B" w:rsidRPr="00521B8D" w:rsidRDefault="00521B8D" w:rsidP="00521B8D">
      <w:pPr>
        <w:pStyle w:val="a3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>состояние материально-технической базы учреждений культуры и образовательных учреждений в области культуры (оснащенность техническим оборудованием, музыкальными инструментами, сценическими костюмами и т.д.);</w:t>
      </w:r>
    </w:p>
    <w:p w:rsidR="00AB634B" w:rsidRPr="00521B8D" w:rsidRDefault="00521B8D" w:rsidP="00521B8D">
      <w:pPr>
        <w:pStyle w:val="a3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AB634B" w:rsidRPr="00521B8D">
        <w:rPr>
          <w:sz w:val="28"/>
          <w:szCs w:val="28"/>
        </w:rPr>
        <w:t>эффективность деятельности учреждений культуры и образовательных учреждений в области культуры (количество клубных формирований;</w:t>
      </w: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>количество коллективов, их жанровое</w:t>
      </w: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 xml:space="preserve">многообразие и художественный уровень; внедрение новых форм и методов работы с учетом особенностей </w:t>
      </w:r>
      <w:r w:rsidR="00AB634B" w:rsidRPr="00521B8D">
        <w:rPr>
          <w:sz w:val="28"/>
          <w:szCs w:val="28"/>
        </w:rPr>
        <w:lastRenderedPageBreak/>
        <w:t>различных категорий</w:t>
      </w: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>населения;</w:t>
      </w: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>процент охвата населения библиотечным обслуживанием; число посещений библиотеки в год; наличие проектов по развитию библиотечного дела; количество посетителей музея в год;</w:t>
      </w:r>
      <w:proofErr w:type="gramEnd"/>
      <w:r w:rsidR="00AB634B" w:rsidRPr="00521B8D">
        <w:rPr>
          <w:sz w:val="28"/>
          <w:szCs w:val="28"/>
        </w:rPr>
        <w:t xml:space="preserve"> количество выставок в год; количество новых поступлений предметов музейного фонда;</w:t>
      </w: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 xml:space="preserve">процент охвата детского населения работой </w:t>
      </w:r>
      <w:r>
        <w:rPr>
          <w:sz w:val="28"/>
          <w:szCs w:val="28"/>
        </w:rPr>
        <w:t>образовательных учреждений в области культуры</w:t>
      </w:r>
      <w:r w:rsidR="00AB634B" w:rsidRPr="00521B8D">
        <w:rPr>
          <w:sz w:val="28"/>
          <w:szCs w:val="28"/>
        </w:rPr>
        <w:t>; достижения детей в значимых творческих мероприятиях и т.д.)</w:t>
      </w:r>
      <w:r w:rsidR="0082292D">
        <w:rPr>
          <w:sz w:val="28"/>
          <w:szCs w:val="28"/>
        </w:rPr>
        <w:t>.</w:t>
      </w:r>
      <w:bookmarkStart w:id="1" w:name="_GoBack"/>
      <w:bookmarkEnd w:id="1"/>
    </w:p>
    <w:p w:rsidR="00A4706F" w:rsidRDefault="00A4706F">
      <w:pPr>
        <w:spacing w:after="200" w:line="276" w:lineRule="auto"/>
        <w:rPr>
          <w:sz w:val="28"/>
          <w:szCs w:val="28"/>
        </w:rPr>
      </w:pPr>
    </w:p>
    <w:p w:rsidR="00AB634B" w:rsidRPr="00521B8D" w:rsidRDefault="00521B8D" w:rsidP="00521B8D">
      <w:pPr>
        <w:pStyle w:val="a3"/>
        <w:tabs>
          <w:tab w:val="left" w:pos="127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B634B" w:rsidRPr="00521B8D">
        <w:rPr>
          <w:sz w:val="28"/>
          <w:szCs w:val="28"/>
        </w:rPr>
        <w:t>Организация управления подпрограммой и контроль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за ходом ее выполнения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1.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Текущее управление и </w:t>
      </w:r>
      <w:proofErr w:type="gramStart"/>
      <w:r w:rsidRPr="00521B8D">
        <w:rPr>
          <w:rFonts w:ascii="Times New Roman" w:hAnsi="Times New Roman" w:cs="Times New Roman"/>
          <w:sz w:val="28"/>
          <w:szCs w:val="28"/>
        </w:rPr>
        <w:t>контроль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21B8D">
        <w:rPr>
          <w:rFonts w:ascii="Times New Roman" w:hAnsi="Times New Roman" w:cs="Times New Roman"/>
          <w:sz w:val="28"/>
          <w:szCs w:val="28"/>
        </w:rPr>
        <w:t xml:space="preserve"> реализацией подпрограммы осуществляют: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управление культуры администрации Туруханского района, финансовое управление администрации Туруханского района,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администрация Туруханского района, контрольно-ревизионная комиссия Туруханского района, управление ЖКХ и строительства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администрации Туруханского района.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2.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Управление культуры администрации Туруханского района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3.</w:t>
      </w:r>
      <w:r w:rsidR="00521B8D">
        <w:rPr>
          <w:sz w:val="28"/>
          <w:szCs w:val="28"/>
        </w:rPr>
        <w:t xml:space="preserve"> </w:t>
      </w:r>
      <w:proofErr w:type="gramStart"/>
      <w:r w:rsidRPr="00521B8D">
        <w:rPr>
          <w:sz w:val="28"/>
          <w:szCs w:val="28"/>
        </w:rPr>
        <w:t>Управление культуры администрации Туруханского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 итогам года до 1 марта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следующего за отчетным,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направляет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отчет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 об исполнении подпрограммы по форме, утвержденной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Постановлением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администрации Туруханского района Красноярского края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 18.07.2013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№ 1067-п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«Об утверждении Порядка принятия решений о разработке муниципальных программ Туруханского района, их формировании и реализации».</w:t>
      </w:r>
      <w:proofErr w:type="gramEnd"/>
    </w:p>
    <w:p w:rsidR="00615D48" w:rsidRDefault="00615D48">
      <w:pPr>
        <w:spacing w:after="200" w:line="276" w:lineRule="auto"/>
        <w:rPr>
          <w:sz w:val="28"/>
          <w:szCs w:val="28"/>
        </w:rPr>
      </w:pPr>
    </w:p>
    <w:p w:rsidR="00AB634B" w:rsidRPr="00521B8D" w:rsidRDefault="00521B8D" w:rsidP="00521B8D">
      <w:pPr>
        <w:pStyle w:val="ConsPlusNormal"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B634B" w:rsidRPr="00521B8D"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Реализация подпрограммы будет способствовать: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 обеспечению эффективного управления кадровыми ресурсами в отрасли «культура»;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 повышению профессионального уровня работников, укреплению кадрового потенциала; 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 созданию условий для привлечения в отрасль «культура» высококвалифицированных кадров, в том числе молодых специалистов;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 улучшению сохранности музейных и библиотечных фондов;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 увеличению количества учреждений культуры и образовательных учреждений в области культуры, находящихся в удовлетворительном состоянии;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lastRenderedPageBreak/>
        <w:t xml:space="preserve"> укреплению материально-технической базы учреждений культуры и образовательных учреждений в области культуры, в том числе обеспечение безопасного и комфортного пребывания посетителей;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 повышению качества и доступности государственных и муниципальных услуг, оказываемых в сфере культуры;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521B8D">
        <w:rPr>
          <w:color w:val="000000"/>
          <w:sz w:val="28"/>
          <w:szCs w:val="28"/>
        </w:rPr>
        <w:t xml:space="preserve"> созданию необходимых условий для активизации инновационной </w:t>
      </w:r>
      <w:r w:rsidRPr="00521B8D">
        <w:rPr>
          <w:color w:val="000000"/>
          <w:spacing w:val="-4"/>
          <w:sz w:val="28"/>
          <w:szCs w:val="28"/>
        </w:rPr>
        <w:t>и инвестиционной деятельности в сфере культуры;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521B8D">
        <w:rPr>
          <w:color w:val="000000"/>
          <w:spacing w:val="-4"/>
          <w:sz w:val="28"/>
          <w:szCs w:val="28"/>
        </w:rPr>
        <w:t xml:space="preserve"> формированию необходимой нормативно-правовой базы, направленной на развитие отрасли «культура» и обеспечивающей эффективную реализацию программы;</w:t>
      </w:r>
    </w:p>
    <w:p w:rsidR="00AB634B" w:rsidRPr="00521B8D" w:rsidRDefault="00AB634B" w:rsidP="00521B8D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521B8D">
        <w:rPr>
          <w:color w:val="000000"/>
          <w:spacing w:val="-4"/>
          <w:sz w:val="28"/>
          <w:szCs w:val="28"/>
        </w:rPr>
        <w:t xml:space="preserve"> повышению эффективности управления отраслью «культура», расходования бюджетных расходов, внедрение современных подходов бюджетного планирования.</w:t>
      </w:r>
    </w:p>
    <w:p w:rsidR="00AB634B" w:rsidRPr="00521B8D" w:rsidRDefault="00AB634B" w:rsidP="00521B8D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AB634B" w:rsidP="00521B8D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AB634B" w:rsidRPr="00521B8D" w:rsidRDefault="00521B8D" w:rsidP="00521B8D">
      <w:pPr>
        <w:shd w:val="clear" w:color="auto" w:fill="FFFFFF"/>
        <w:tabs>
          <w:tab w:val="left" w:pos="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AB634B" w:rsidRPr="00521B8D">
        <w:rPr>
          <w:sz w:val="28"/>
          <w:szCs w:val="28"/>
        </w:rPr>
        <w:t>Ож</w:t>
      </w:r>
      <w:r w:rsidR="003B3895">
        <w:rPr>
          <w:sz w:val="28"/>
          <w:szCs w:val="28"/>
        </w:rPr>
        <w:t>идаемые результаты подпрограммы</w:t>
      </w:r>
    </w:p>
    <w:p w:rsidR="00AB634B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3895" w:rsidRPr="00521B8D" w:rsidRDefault="003B3895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ожидаемым результатам подпрограммы относятся:</w:t>
      </w:r>
    </w:p>
    <w:p w:rsidR="00AB634B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 w:cs="Times New Roman"/>
          <w:sz w:val="28"/>
          <w:szCs w:val="28"/>
        </w:rPr>
        <w:t xml:space="preserve">охват детей образовательными услугами в области культуры не менее </w:t>
      </w:r>
      <w:r w:rsidR="00911B8B">
        <w:rPr>
          <w:rFonts w:ascii="Times New Roman" w:hAnsi="Times New Roman" w:cs="Times New Roman"/>
          <w:sz w:val="28"/>
          <w:szCs w:val="28"/>
        </w:rPr>
        <w:t>16</w:t>
      </w:r>
      <w:r w:rsidR="00AB634B" w:rsidRPr="00521B8D">
        <w:rPr>
          <w:rFonts w:ascii="Times New Roman" w:hAnsi="Times New Roman" w:cs="Times New Roman"/>
          <w:sz w:val="28"/>
          <w:szCs w:val="28"/>
        </w:rPr>
        <w:t>% от общего количества детей в возрасте от 7 до 15 лет;</w:t>
      </w:r>
    </w:p>
    <w:p w:rsidR="00AB634B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 w:cs="Times New Roman"/>
          <w:sz w:val="28"/>
          <w:szCs w:val="28"/>
        </w:rPr>
        <w:t xml:space="preserve">увеличение доли детей, привлекаемых к участию в творческих мероприятиях, </w:t>
      </w:r>
      <w:r w:rsidR="00911B8B">
        <w:rPr>
          <w:rFonts w:ascii="Times New Roman" w:hAnsi="Times New Roman" w:cs="Times New Roman"/>
          <w:sz w:val="28"/>
          <w:szCs w:val="28"/>
        </w:rPr>
        <w:t>до 389,4%</w:t>
      </w:r>
      <w:r w:rsidR="00AB634B" w:rsidRPr="00521B8D">
        <w:rPr>
          <w:rFonts w:ascii="Times New Roman" w:hAnsi="Times New Roman" w:cs="Times New Roman"/>
          <w:sz w:val="28"/>
          <w:szCs w:val="28"/>
        </w:rPr>
        <w:t>;</w:t>
      </w:r>
    </w:p>
    <w:p w:rsidR="00AB634B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34B" w:rsidRPr="00521B8D">
        <w:rPr>
          <w:rFonts w:ascii="Times New Roman" w:hAnsi="Times New Roman" w:cs="Times New Roman"/>
          <w:sz w:val="28"/>
          <w:szCs w:val="28"/>
        </w:rPr>
        <w:t xml:space="preserve">число получателей денежных поощрений в сфере культуры и искусства - не менее </w:t>
      </w:r>
      <w:r w:rsidR="00911B8B">
        <w:rPr>
          <w:rFonts w:ascii="Times New Roman" w:hAnsi="Times New Roman" w:cs="Times New Roman"/>
          <w:sz w:val="28"/>
          <w:szCs w:val="28"/>
        </w:rPr>
        <w:t>10</w:t>
      </w:r>
      <w:r w:rsidR="00AB634B" w:rsidRPr="00521B8D">
        <w:rPr>
          <w:rFonts w:ascii="Times New Roman" w:hAnsi="Times New Roman" w:cs="Times New Roman"/>
          <w:sz w:val="28"/>
          <w:szCs w:val="28"/>
        </w:rPr>
        <w:t xml:space="preserve"> чел.;</w:t>
      </w:r>
    </w:p>
    <w:p w:rsidR="00AB634B" w:rsidRPr="00521B8D" w:rsidRDefault="00521B8D" w:rsidP="00521B8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B8B" w:rsidRPr="00911B8B">
        <w:rPr>
          <w:rFonts w:ascii="Times New Roman" w:hAnsi="Times New Roman" w:cs="Times New Roman"/>
          <w:sz w:val="28"/>
          <w:szCs w:val="28"/>
        </w:rPr>
        <w:t>увеличение количества библиографических записей в электронных каталогах общедоступных библиотек ежегодно не менее чем на 5 тыс. записей</w:t>
      </w:r>
      <w:r w:rsidR="00AB634B" w:rsidRPr="00521B8D">
        <w:rPr>
          <w:rFonts w:ascii="Times New Roman" w:hAnsi="Times New Roman" w:cs="Times New Roman"/>
          <w:sz w:val="28"/>
          <w:szCs w:val="28"/>
        </w:rPr>
        <w:t>;</w:t>
      </w:r>
    </w:p>
    <w:p w:rsidR="00AB634B" w:rsidRPr="00521B8D" w:rsidRDefault="00911B8B" w:rsidP="00521B8D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B8B">
        <w:rPr>
          <w:rFonts w:ascii="Times New Roman" w:hAnsi="Times New Roman" w:cs="Times New Roman"/>
          <w:sz w:val="28"/>
          <w:szCs w:val="28"/>
        </w:rPr>
        <w:t>увеличение доли библиотек, подключенных к сети Интернет, в общем количестве общедоступных библиотек до 64 %</w:t>
      </w:r>
      <w:r w:rsidR="00AB634B" w:rsidRPr="00521B8D">
        <w:rPr>
          <w:rFonts w:ascii="Times New Roman" w:hAnsi="Times New Roman" w:cs="Times New Roman"/>
          <w:sz w:val="28"/>
          <w:szCs w:val="28"/>
        </w:rPr>
        <w:t>;</w:t>
      </w:r>
    </w:p>
    <w:p w:rsidR="00AB634B" w:rsidRPr="00521B8D" w:rsidRDefault="00521B8D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>создание не менее 5 интернет-сайтов учреждений культуры и дополнительного образования</w:t>
      </w:r>
      <w:r w:rsidR="002A1A3A">
        <w:rPr>
          <w:sz w:val="28"/>
          <w:szCs w:val="28"/>
        </w:rPr>
        <w:t>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оснащение основными средствами и материальными запасами не менее 2 учреждений культуры в год;</w:t>
      </w:r>
    </w:p>
    <w:p w:rsidR="00AB634B" w:rsidRDefault="00521B8D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>капитальный ремонт здания сельского Дома культуры п.</w:t>
      </w:r>
      <w:r w:rsidR="00A4706F">
        <w:rPr>
          <w:sz w:val="28"/>
          <w:szCs w:val="28"/>
        </w:rPr>
        <w:t xml:space="preserve"> </w:t>
      </w:r>
      <w:proofErr w:type="spellStart"/>
      <w:r w:rsidR="00A4706F">
        <w:rPr>
          <w:sz w:val="28"/>
          <w:szCs w:val="28"/>
        </w:rPr>
        <w:t>Г</w:t>
      </w:r>
      <w:r w:rsidR="00AB634B" w:rsidRPr="00521B8D">
        <w:rPr>
          <w:sz w:val="28"/>
          <w:szCs w:val="28"/>
        </w:rPr>
        <w:t>орошиха</w:t>
      </w:r>
      <w:proofErr w:type="spellEnd"/>
      <w:r w:rsidR="00AB634B" w:rsidRPr="00521B8D">
        <w:rPr>
          <w:sz w:val="28"/>
          <w:szCs w:val="28"/>
        </w:rPr>
        <w:t>;</w:t>
      </w:r>
    </w:p>
    <w:p w:rsidR="00C161C0" w:rsidRPr="00521B8D" w:rsidRDefault="00C161C0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капитальный ремонт здания КДЦ «Заполярье» в п.</w:t>
      </w:r>
      <w:r w:rsidR="00A4706F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Светлогорск</w:t>
      </w:r>
    </w:p>
    <w:p w:rsidR="00AB634B" w:rsidRPr="00521B8D" w:rsidRDefault="00521B8D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34B" w:rsidRPr="00521B8D">
        <w:rPr>
          <w:sz w:val="28"/>
          <w:szCs w:val="28"/>
        </w:rPr>
        <w:t>приобретение планетарн</w:t>
      </w:r>
      <w:r w:rsidR="00911B8B">
        <w:rPr>
          <w:sz w:val="28"/>
          <w:szCs w:val="28"/>
        </w:rPr>
        <w:t>ого</w:t>
      </w:r>
      <w:r w:rsidR="00AB634B" w:rsidRPr="00521B8D">
        <w:rPr>
          <w:sz w:val="28"/>
          <w:szCs w:val="28"/>
        </w:rPr>
        <w:t xml:space="preserve"> сканер</w:t>
      </w:r>
      <w:r w:rsidR="00911B8B">
        <w:rPr>
          <w:sz w:val="28"/>
          <w:szCs w:val="28"/>
        </w:rPr>
        <w:t>а</w:t>
      </w:r>
      <w:r w:rsidR="00AB634B" w:rsidRPr="00521B8D">
        <w:rPr>
          <w:sz w:val="28"/>
          <w:szCs w:val="28"/>
        </w:rPr>
        <w:t xml:space="preserve"> для оцифровки книжных фондов;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обеспечение реализации муниципальной программы не менее</w:t>
      </w:r>
      <w:proofErr w:type="gramStart"/>
      <w:r w:rsidRPr="00521B8D">
        <w:rPr>
          <w:sz w:val="28"/>
          <w:szCs w:val="28"/>
        </w:rPr>
        <w:t>,</w:t>
      </w:r>
      <w:proofErr w:type="gramEnd"/>
      <w:r w:rsidRPr="00521B8D">
        <w:rPr>
          <w:sz w:val="28"/>
          <w:szCs w:val="28"/>
        </w:rPr>
        <w:t xml:space="preserve"> чем на 95%.</w:t>
      </w:r>
    </w:p>
    <w:p w:rsidR="00C855F2" w:rsidRDefault="00C855F2" w:rsidP="00521B8D">
      <w:pPr>
        <w:ind w:firstLine="709"/>
        <w:rPr>
          <w:sz w:val="28"/>
          <w:szCs w:val="28"/>
        </w:rPr>
      </w:pPr>
    </w:p>
    <w:p w:rsidR="00B62F3A" w:rsidRPr="00AF3C5D" w:rsidRDefault="00B62F3A" w:rsidP="00B62F3A">
      <w:pPr>
        <w:jc w:val="center"/>
        <w:rPr>
          <w:sz w:val="28"/>
          <w:szCs w:val="28"/>
        </w:rPr>
      </w:pPr>
      <w:r>
        <w:rPr>
          <w:sz w:val="28"/>
          <w:szCs w:val="28"/>
        </w:rPr>
        <w:t>9.</w:t>
      </w:r>
      <w:r w:rsidRPr="00AF3C5D">
        <w:rPr>
          <w:sz w:val="28"/>
          <w:szCs w:val="28"/>
        </w:rPr>
        <w:t xml:space="preserve"> Обоснование финансовых, материальных и трудовых затрат</w:t>
      </w:r>
    </w:p>
    <w:p w:rsidR="00B62F3A" w:rsidRPr="00AF3C5D" w:rsidRDefault="00B62F3A" w:rsidP="00B62F3A">
      <w:pPr>
        <w:jc w:val="center"/>
        <w:rPr>
          <w:sz w:val="28"/>
          <w:szCs w:val="28"/>
        </w:rPr>
      </w:pPr>
      <w:r w:rsidRPr="00AF3C5D">
        <w:rPr>
          <w:sz w:val="28"/>
          <w:szCs w:val="28"/>
        </w:rPr>
        <w:t>(ресурсное обеспечение подпрограммы)</w:t>
      </w:r>
    </w:p>
    <w:p w:rsidR="00B62F3A" w:rsidRPr="00AF3C5D" w:rsidRDefault="00B62F3A" w:rsidP="00B62F3A">
      <w:pPr>
        <w:jc w:val="both"/>
        <w:rPr>
          <w:sz w:val="28"/>
          <w:szCs w:val="28"/>
        </w:rPr>
      </w:pPr>
    </w:p>
    <w:p w:rsidR="00253EC4" w:rsidRDefault="00253EC4" w:rsidP="00253EC4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 xml:space="preserve">Мероприятия подпрограммы реализуются за счет средств </w:t>
      </w:r>
      <w:r>
        <w:rPr>
          <w:sz w:val="28"/>
          <w:szCs w:val="28"/>
        </w:rPr>
        <w:t xml:space="preserve">районного и краевого </w:t>
      </w:r>
      <w:r w:rsidRPr="00AF3C5D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AF3C5D">
        <w:rPr>
          <w:sz w:val="28"/>
          <w:szCs w:val="28"/>
        </w:rPr>
        <w:t>.</w:t>
      </w:r>
    </w:p>
    <w:p w:rsidR="00253EC4" w:rsidRDefault="00253EC4" w:rsidP="00253EC4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lastRenderedPageBreak/>
        <w:t>Общий объем финансирования подпрограммы на период 201</w:t>
      </w:r>
      <w:r w:rsidR="00A4706F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Pr="00AF3C5D">
        <w:rPr>
          <w:sz w:val="28"/>
          <w:szCs w:val="28"/>
        </w:rPr>
        <w:t>201</w:t>
      </w:r>
      <w:r w:rsidR="00A05882"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годов составит </w:t>
      </w:r>
      <w:r w:rsidR="00A05882">
        <w:rPr>
          <w:sz w:val="28"/>
          <w:szCs w:val="28"/>
        </w:rPr>
        <w:t>19</w:t>
      </w:r>
      <w:r w:rsidR="00FE0D2A">
        <w:rPr>
          <w:sz w:val="28"/>
          <w:szCs w:val="28"/>
        </w:rPr>
        <w:t>9</w:t>
      </w:r>
      <w:r w:rsidR="005D17DA">
        <w:rPr>
          <w:sz w:val="28"/>
          <w:szCs w:val="28"/>
        </w:rPr>
        <w:t> 308,550</w:t>
      </w:r>
      <w:r w:rsidRPr="00AF3C5D">
        <w:rPr>
          <w:sz w:val="28"/>
          <w:szCs w:val="28"/>
        </w:rPr>
        <w:t xml:space="preserve"> тыс. рублей, в том числе за счет средств</w:t>
      </w:r>
      <w:r>
        <w:rPr>
          <w:sz w:val="28"/>
          <w:szCs w:val="28"/>
        </w:rPr>
        <w:t>: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районного бюджета –</w:t>
      </w:r>
      <w:r w:rsidR="005D17DA">
        <w:rPr>
          <w:sz w:val="28"/>
          <w:szCs w:val="28"/>
        </w:rPr>
        <w:t>194 952,267</w:t>
      </w:r>
      <w:r>
        <w:rPr>
          <w:sz w:val="28"/>
          <w:szCs w:val="28"/>
        </w:rPr>
        <w:t xml:space="preserve"> тыс. рублей;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краевого бюджета – </w:t>
      </w:r>
      <w:r w:rsidR="00FE0D2A">
        <w:rPr>
          <w:sz w:val="28"/>
          <w:szCs w:val="28"/>
        </w:rPr>
        <w:t>3 367</w:t>
      </w:r>
      <w:r>
        <w:rPr>
          <w:sz w:val="28"/>
          <w:szCs w:val="28"/>
        </w:rPr>
        <w:t>,000 тыс. рублей;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бюджета – </w:t>
      </w:r>
      <w:r w:rsidR="005D17DA">
        <w:rPr>
          <w:sz w:val="28"/>
          <w:szCs w:val="28"/>
        </w:rPr>
        <w:t>989,283</w:t>
      </w:r>
      <w:r>
        <w:rPr>
          <w:sz w:val="28"/>
          <w:szCs w:val="28"/>
        </w:rPr>
        <w:t xml:space="preserve"> тыс. рублей,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них: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2014 – </w:t>
      </w:r>
      <w:r w:rsidR="00707346">
        <w:rPr>
          <w:sz w:val="28"/>
          <w:szCs w:val="28"/>
        </w:rPr>
        <w:t>45 417,630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707346">
        <w:rPr>
          <w:sz w:val="28"/>
          <w:szCs w:val="28"/>
        </w:rPr>
        <w:t>44 572,430</w:t>
      </w:r>
      <w:r>
        <w:rPr>
          <w:sz w:val="28"/>
          <w:szCs w:val="28"/>
        </w:rPr>
        <w:t xml:space="preserve"> тыс. рублей;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краевого бюджета – 1</w:t>
      </w:r>
      <w:r w:rsidR="00D17E4F">
        <w:rPr>
          <w:sz w:val="28"/>
          <w:szCs w:val="28"/>
        </w:rPr>
        <w:t>12</w:t>
      </w:r>
      <w:r>
        <w:rPr>
          <w:sz w:val="28"/>
          <w:szCs w:val="28"/>
        </w:rPr>
        <w:t>,000 тыс. рублей;</w:t>
      </w:r>
    </w:p>
    <w:p w:rsidR="00A4706F" w:rsidRPr="00AF3C5D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бюджета – 733,200 тыс. рублей,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FE0D2A">
        <w:rPr>
          <w:sz w:val="28"/>
          <w:szCs w:val="28"/>
        </w:rPr>
        <w:t>35</w:t>
      </w:r>
      <w:r w:rsidR="005D17DA">
        <w:rPr>
          <w:sz w:val="28"/>
          <w:szCs w:val="28"/>
        </w:rPr>
        <w:t xml:space="preserve"> 672,665 </w:t>
      </w:r>
      <w:r>
        <w:rPr>
          <w:sz w:val="28"/>
          <w:szCs w:val="28"/>
        </w:rPr>
        <w:t>тыс. рублей, в том числе за счет средств: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районного бюджета – 3</w:t>
      </w:r>
      <w:r w:rsidR="00707346">
        <w:rPr>
          <w:sz w:val="28"/>
          <w:szCs w:val="28"/>
        </w:rPr>
        <w:t>2</w:t>
      </w:r>
      <w:r w:rsidR="005D17DA">
        <w:rPr>
          <w:sz w:val="28"/>
          <w:szCs w:val="28"/>
        </w:rPr>
        <w:t> 161,582</w:t>
      </w:r>
      <w:r w:rsidR="00707346">
        <w:rPr>
          <w:sz w:val="28"/>
          <w:szCs w:val="28"/>
        </w:rPr>
        <w:t xml:space="preserve"> тыс. рублей;</w:t>
      </w:r>
    </w:p>
    <w:p w:rsidR="005D17DA" w:rsidRDefault="005D17DA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краевого бюджета – 3 255,000 тыс. рублей</w:t>
      </w:r>
    </w:p>
    <w:p w:rsidR="00707346" w:rsidRPr="00AF3C5D" w:rsidRDefault="00707346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бюджета – </w:t>
      </w:r>
      <w:r w:rsidR="005D17DA">
        <w:rPr>
          <w:sz w:val="28"/>
          <w:szCs w:val="28"/>
        </w:rPr>
        <w:t>256,083</w:t>
      </w:r>
      <w:r>
        <w:rPr>
          <w:sz w:val="28"/>
          <w:szCs w:val="28"/>
        </w:rPr>
        <w:t xml:space="preserve"> тыс. рублей,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2016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A05882">
        <w:rPr>
          <w:sz w:val="28"/>
          <w:szCs w:val="28"/>
        </w:rPr>
        <w:t>34</w:t>
      </w:r>
      <w:r w:rsidR="005D17DA">
        <w:rPr>
          <w:sz w:val="28"/>
          <w:szCs w:val="28"/>
        </w:rPr>
        <w:t> 573,105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A4706F" w:rsidRPr="00AF3C5D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5D17DA">
        <w:rPr>
          <w:sz w:val="28"/>
          <w:szCs w:val="28"/>
        </w:rPr>
        <w:t xml:space="preserve">34 573,105 </w:t>
      </w:r>
      <w:r>
        <w:rPr>
          <w:sz w:val="28"/>
          <w:szCs w:val="28"/>
        </w:rPr>
        <w:t>тыс. рублей,</w:t>
      </w:r>
    </w:p>
    <w:p w:rsidR="00A4706F" w:rsidRDefault="00A4706F" w:rsidP="00A4706F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A05882">
        <w:rPr>
          <w:sz w:val="28"/>
          <w:szCs w:val="28"/>
        </w:rPr>
        <w:t>41</w:t>
      </w:r>
      <w:r w:rsidR="005D17DA">
        <w:rPr>
          <w:sz w:val="28"/>
          <w:szCs w:val="28"/>
        </w:rPr>
        <w:t> 602,575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A4706F" w:rsidRPr="00AF3C5D" w:rsidRDefault="00A4706F" w:rsidP="00A470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районного б</w:t>
      </w:r>
      <w:r w:rsidR="00A05882">
        <w:rPr>
          <w:sz w:val="28"/>
          <w:szCs w:val="28"/>
        </w:rPr>
        <w:t xml:space="preserve">юджета – </w:t>
      </w:r>
      <w:r w:rsidR="005D17DA">
        <w:rPr>
          <w:sz w:val="28"/>
          <w:szCs w:val="28"/>
        </w:rPr>
        <w:t xml:space="preserve">41 602,575 </w:t>
      </w:r>
      <w:r w:rsidR="00A05882">
        <w:rPr>
          <w:sz w:val="28"/>
          <w:szCs w:val="28"/>
        </w:rPr>
        <w:t>тыс. рублей,</w:t>
      </w:r>
    </w:p>
    <w:p w:rsidR="00A05882" w:rsidRDefault="00A05882" w:rsidP="00A05882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5D17DA">
        <w:rPr>
          <w:sz w:val="28"/>
          <w:szCs w:val="28"/>
        </w:rPr>
        <w:t>42 042,575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A05882" w:rsidRPr="00AF3C5D" w:rsidRDefault="00A05882" w:rsidP="00A05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5D17DA">
        <w:rPr>
          <w:sz w:val="28"/>
          <w:szCs w:val="28"/>
        </w:rPr>
        <w:t xml:space="preserve">42 042,575 </w:t>
      </w:r>
      <w:r>
        <w:rPr>
          <w:sz w:val="28"/>
          <w:szCs w:val="28"/>
        </w:rPr>
        <w:t>тыс. рублей.</w:t>
      </w:r>
    </w:p>
    <w:p w:rsidR="00253EC4" w:rsidRDefault="00253EC4" w:rsidP="00253EC4">
      <w:pPr>
        <w:ind w:firstLine="709"/>
        <w:jc w:val="both"/>
        <w:rPr>
          <w:sz w:val="28"/>
          <w:szCs w:val="28"/>
        </w:rPr>
      </w:pPr>
    </w:p>
    <w:p w:rsidR="00253EC4" w:rsidRDefault="00253EC4" w:rsidP="00253EC4">
      <w:pPr>
        <w:ind w:firstLine="709"/>
        <w:jc w:val="both"/>
        <w:rPr>
          <w:sz w:val="28"/>
          <w:szCs w:val="28"/>
        </w:rPr>
      </w:pPr>
    </w:p>
    <w:p w:rsidR="00253EC4" w:rsidRDefault="00253EC4" w:rsidP="00253E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F3C5D">
        <w:rPr>
          <w:sz w:val="28"/>
          <w:szCs w:val="28"/>
        </w:rPr>
        <w:t>еречень мероприятий подпрограммы на 201</w:t>
      </w:r>
      <w:r w:rsidR="00A4706F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Pr="00AF3C5D">
        <w:rPr>
          <w:sz w:val="28"/>
          <w:szCs w:val="28"/>
        </w:rPr>
        <w:t>201</w:t>
      </w:r>
      <w:r w:rsidR="00A05882"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годы представлен в приложении № 2 к данной подпрограмме.</w:t>
      </w:r>
    </w:p>
    <w:p w:rsidR="00B62F3A" w:rsidRDefault="00B62F3A" w:rsidP="00253EC4">
      <w:pPr>
        <w:ind w:firstLine="709"/>
        <w:jc w:val="both"/>
        <w:rPr>
          <w:sz w:val="28"/>
          <w:szCs w:val="28"/>
        </w:rPr>
      </w:pPr>
    </w:p>
    <w:sectPr w:rsidR="00B62F3A" w:rsidSect="00AB634B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2B7" w:rsidRDefault="007A62B7" w:rsidP="00AB634B">
      <w:r>
        <w:separator/>
      </w:r>
    </w:p>
  </w:endnote>
  <w:endnote w:type="continuationSeparator" w:id="0">
    <w:p w:rsidR="007A62B7" w:rsidRDefault="007A62B7" w:rsidP="00AB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2B7" w:rsidRDefault="007A62B7" w:rsidP="00AB634B">
      <w:r>
        <w:separator/>
      </w:r>
    </w:p>
  </w:footnote>
  <w:footnote w:type="continuationSeparator" w:id="0">
    <w:p w:rsidR="007A62B7" w:rsidRDefault="007A62B7" w:rsidP="00AB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646583"/>
      <w:docPartObj>
        <w:docPartGallery w:val="Page Numbers (Top of Page)"/>
        <w:docPartUnique/>
      </w:docPartObj>
    </w:sdtPr>
    <w:sdtEndPr/>
    <w:sdtContent>
      <w:p w:rsidR="00BD0431" w:rsidRDefault="00BD04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92D" w:rsidRPr="0082292D">
          <w:rPr>
            <w:noProof/>
            <w:lang w:val="ru-RU"/>
          </w:rPr>
          <w:t>11</w:t>
        </w:r>
        <w:r>
          <w:fldChar w:fldCharType="end"/>
        </w:r>
      </w:p>
    </w:sdtContent>
  </w:sdt>
  <w:p w:rsidR="00AB634B" w:rsidRDefault="00AB63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A15EF"/>
    <w:multiLevelType w:val="hybridMultilevel"/>
    <w:tmpl w:val="C9F2DF04"/>
    <w:lvl w:ilvl="0" w:tplc="F60A7B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4B"/>
    <w:rsid w:val="000624A3"/>
    <w:rsid w:val="000A1BB1"/>
    <w:rsid w:val="00151235"/>
    <w:rsid w:val="00203A8D"/>
    <w:rsid w:val="00253EC4"/>
    <w:rsid w:val="002A1A3A"/>
    <w:rsid w:val="00364161"/>
    <w:rsid w:val="003710EB"/>
    <w:rsid w:val="003B3895"/>
    <w:rsid w:val="003C1937"/>
    <w:rsid w:val="0040387E"/>
    <w:rsid w:val="00496413"/>
    <w:rsid w:val="004B4F1C"/>
    <w:rsid w:val="00521B8D"/>
    <w:rsid w:val="005D17DA"/>
    <w:rsid w:val="00615D48"/>
    <w:rsid w:val="0064042A"/>
    <w:rsid w:val="006D0CD3"/>
    <w:rsid w:val="006D462D"/>
    <w:rsid w:val="00707346"/>
    <w:rsid w:val="00747542"/>
    <w:rsid w:val="00770133"/>
    <w:rsid w:val="007A01B9"/>
    <w:rsid w:val="007A62B7"/>
    <w:rsid w:val="007C6DF3"/>
    <w:rsid w:val="0082292D"/>
    <w:rsid w:val="008C040D"/>
    <w:rsid w:val="00911B8B"/>
    <w:rsid w:val="00964913"/>
    <w:rsid w:val="009775C8"/>
    <w:rsid w:val="009D36B3"/>
    <w:rsid w:val="00A001D9"/>
    <w:rsid w:val="00A05882"/>
    <w:rsid w:val="00A27F61"/>
    <w:rsid w:val="00A4706F"/>
    <w:rsid w:val="00A54E80"/>
    <w:rsid w:val="00AB634B"/>
    <w:rsid w:val="00B40029"/>
    <w:rsid w:val="00B62F3A"/>
    <w:rsid w:val="00BA2C72"/>
    <w:rsid w:val="00BD0431"/>
    <w:rsid w:val="00C161C0"/>
    <w:rsid w:val="00C347EE"/>
    <w:rsid w:val="00C7002E"/>
    <w:rsid w:val="00C855F2"/>
    <w:rsid w:val="00CB655A"/>
    <w:rsid w:val="00CE54A6"/>
    <w:rsid w:val="00D17E4F"/>
    <w:rsid w:val="00D930E0"/>
    <w:rsid w:val="00E64A34"/>
    <w:rsid w:val="00F0129A"/>
    <w:rsid w:val="00F73A35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37</cp:revision>
  <cp:lastPrinted>2016-01-29T05:26:00Z</cp:lastPrinted>
  <dcterms:created xsi:type="dcterms:W3CDTF">2013-10-30T03:03:00Z</dcterms:created>
  <dcterms:modified xsi:type="dcterms:W3CDTF">2016-01-29T05:27:00Z</dcterms:modified>
</cp:coreProperties>
</file>